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E0B2C" w14:textId="77777777" w:rsidR="004831E1" w:rsidRPr="004831E1" w:rsidRDefault="004831E1" w:rsidP="004831E1">
      <w:pPr>
        <w:spacing w:before="240" w:after="240"/>
        <w:jc w:val="center"/>
        <w:rPr>
          <w:rFonts w:ascii="Arial" w:eastAsia="Arial" w:hAnsi="Arial" w:cs="Arial"/>
          <w:b/>
          <w:bCs/>
          <w:color w:val="222222"/>
        </w:rPr>
      </w:pPr>
      <w:r w:rsidRPr="004831E1">
        <w:rPr>
          <w:rFonts w:ascii="Arial" w:eastAsia="Arial" w:hAnsi="Arial" w:cs="Arial"/>
          <w:b/>
          <w:bCs/>
          <w:color w:val="222222"/>
        </w:rPr>
        <w:t>PROTEGEN ANA PATY PERALTA Y VERÓNICA LEZAMA DERECHO A LA IDENTIDAD EN CANCÚN</w:t>
      </w:r>
    </w:p>
    <w:p w14:paraId="300E13A3" w14:textId="77777777" w:rsidR="004831E1" w:rsidRDefault="004831E1" w:rsidP="004831E1">
      <w:pPr>
        <w:pStyle w:val="Prrafodelista"/>
        <w:numPr>
          <w:ilvl w:val="0"/>
          <w:numId w:val="5"/>
        </w:numPr>
        <w:spacing w:before="240" w:after="240"/>
        <w:jc w:val="both"/>
        <w:rPr>
          <w:rFonts w:ascii="Arial" w:eastAsia="Arial" w:hAnsi="Arial" w:cs="Arial"/>
          <w:color w:val="222222"/>
        </w:rPr>
      </w:pPr>
      <w:r w:rsidRPr="004831E1">
        <w:rPr>
          <w:rFonts w:ascii="Arial" w:eastAsia="Arial" w:hAnsi="Arial" w:cs="Arial"/>
          <w:color w:val="222222"/>
        </w:rPr>
        <w:t xml:space="preserve">Inauguran segunda Sala de registro de nacimientos en el Hospital de </w:t>
      </w:r>
      <w:proofErr w:type="spellStart"/>
      <w:r w:rsidRPr="004831E1">
        <w:rPr>
          <w:rFonts w:ascii="Arial" w:eastAsia="Arial" w:hAnsi="Arial" w:cs="Arial"/>
          <w:color w:val="222222"/>
        </w:rPr>
        <w:t>Ginecopediatría</w:t>
      </w:r>
      <w:proofErr w:type="spellEnd"/>
    </w:p>
    <w:p w14:paraId="68D35A07" w14:textId="7802EEAB" w:rsidR="004831E1" w:rsidRPr="004831E1" w:rsidRDefault="004831E1" w:rsidP="004831E1">
      <w:pPr>
        <w:pStyle w:val="Prrafodelista"/>
        <w:numPr>
          <w:ilvl w:val="0"/>
          <w:numId w:val="5"/>
        </w:numPr>
        <w:spacing w:before="240" w:after="240"/>
        <w:jc w:val="both"/>
        <w:rPr>
          <w:rFonts w:ascii="Arial" w:eastAsia="Arial" w:hAnsi="Arial" w:cs="Arial"/>
          <w:color w:val="222222"/>
        </w:rPr>
      </w:pPr>
      <w:r w:rsidRPr="004831E1">
        <w:rPr>
          <w:rFonts w:ascii="Arial" w:eastAsia="Arial" w:hAnsi="Arial" w:cs="Arial"/>
          <w:color w:val="222222"/>
        </w:rPr>
        <w:t xml:space="preserve">Anuncian </w:t>
      </w:r>
      <w:proofErr w:type="gramStart"/>
      <w:r w:rsidRPr="004831E1">
        <w:rPr>
          <w:rFonts w:ascii="Arial" w:eastAsia="Arial" w:hAnsi="Arial" w:cs="Arial"/>
          <w:color w:val="222222"/>
        </w:rPr>
        <w:t>tercer sala</w:t>
      </w:r>
      <w:proofErr w:type="gramEnd"/>
      <w:r w:rsidRPr="004831E1">
        <w:rPr>
          <w:rFonts w:ascii="Arial" w:eastAsia="Arial" w:hAnsi="Arial" w:cs="Arial"/>
          <w:color w:val="222222"/>
        </w:rPr>
        <w:t xml:space="preserve"> para el Hospital Regional IMSS No. 17 en la Sm 510</w:t>
      </w:r>
    </w:p>
    <w:p w14:paraId="0F31AF2A" w14:textId="77777777" w:rsidR="004831E1" w:rsidRPr="004831E1" w:rsidRDefault="004831E1" w:rsidP="004831E1">
      <w:pPr>
        <w:spacing w:before="240" w:after="240"/>
        <w:jc w:val="both"/>
        <w:rPr>
          <w:rFonts w:ascii="Arial" w:eastAsia="Arial" w:hAnsi="Arial" w:cs="Arial"/>
          <w:color w:val="222222"/>
        </w:rPr>
      </w:pPr>
      <w:r w:rsidRPr="004831E1">
        <w:rPr>
          <w:rFonts w:ascii="Arial" w:eastAsia="Arial" w:hAnsi="Arial" w:cs="Arial"/>
          <w:b/>
          <w:bCs/>
          <w:color w:val="222222"/>
        </w:rPr>
        <w:t xml:space="preserve">Cancún, Q. R., a 30 de abril de 2026.- </w:t>
      </w:r>
      <w:r w:rsidRPr="004831E1">
        <w:rPr>
          <w:rFonts w:ascii="Arial" w:eastAsia="Arial" w:hAnsi="Arial" w:cs="Arial"/>
          <w:color w:val="222222"/>
        </w:rPr>
        <w:t xml:space="preserve">En el marco del Día de la Niña y el Niño, la </w:t>
      </w:r>
      <w:proofErr w:type="gramStart"/>
      <w:r w:rsidRPr="004831E1">
        <w:rPr>
          <w:rFonts w:ascii="Arial" w:eastAsia="Arial" w:hAnsi="Arial" w:cs="Arial"/>
          <w:color w:val="222222"/>
        </w:rPr>
        <w:t>Presidenta</w:t>
      </w:r>
      <w:proofErr w:type="gramEnd"/>
      <w:r w:rsidRPr="004831E1">
        <w:rPr>
          <w:rFonts w:ascii="Arial" w:eastAsia="Arial" w:hAnsi="Arial" w:cs="Arial"/>
          <w:color w:val="222222"/>
        </w:rPr>
        <w:t xml:space="preserve"> Municipal, Ana Paty Peralta y la presidenta honoraria del sistema DIF Quintana Roo, Verónica Lezama Espinosa, llevaron a cabo el corte inaugural de la “Sala de Registro de Nacimientos” en el Hospital de </w:t>
      </w:r>
      <w:proofErr w:type="spellStart"/>
      <w:r w:rsidRPr="004831E1">
        <w:rPr>
          <w:rFonts w:ascii="Arial" w:eastAsia="Arial" w:hAnsi="Arial" w:cs="Arial"/>
          <w:color w:val="222222"/>
        </w:rPr>
        <w:t>Ginecopediatría</w:t>
      </w:r>
      <w:proofErr w:type="spellEnd"/>
      <w:r w:rsidRPr="004831E1">
        <w:rPr>
          <w:rFonts w:ascii="Arial" w:eastAsia="Arial" w:hAnsi="Arial" w:cs="Arial"/>
          <w:color w:val="222222"/>
        </w:rPr>
        <w:t xml:space="preserve"> número 7, en la Sm 92, que garantizará el registro oportuno de recién nacidos, así como su derecho a la entidad, la salud y la educación.</w:t>
      </w:r>
    </w:p>
    <w:p w14:paraId="001991F6" w14:textId="77777777" w:rsidR="004831E1" w:rsidRPr="004831E1" w:rsidRDefault="004831E1" w:rsidP="004831E1">
      <w:pPr>
        <w:spacing w:before="240" w:after="240"/>
        <w:jc w:val="both"/>
        <w:rPr>
          <w:rFonts w:ascii="Arial" w:eastAsia="Arial" w:hAnsi="Arial" w:cs="Arial"/>
          <w:color w:val="222222"/>
        </w:rPr>
      </w:pPr>
    </w:p>
    <w:p w14:paraId="70014A94" w14:textId="77777777" w:rsidR="004831E1" w:rsidRPr="004831E1" w:rsidRDefault="004831E1" w:rsidP="004831E1">
      <w:pPr>
        <w:spacing w:before="240" w:after="240"/>
        <w:jc w:val="both"/>
        <w:rPr>
          <w:rFonts w:ascii="Arial" w:eastAsia="Arial" w:hAnsi="Arial" w:cs="Arial"/>
          <w:color w:val="222222"/>
        </w:rPr>
      </w:pPr>
      <w:r w:rsidRPr="004831E1">
        <w:rPr>
          <w:rFonts w:ascii="Arial" w:eastAsia="Arial" w:hAnsi="Arial" w:cs="Arial"/>
          <w:color w:val="222222"/>
        </w:rPr>
        <w:t xml:space="preserve">“Este espacio representa nuestro compromiso de cuidar, proteger y poner en el centro a nuestras niñas y niños desde el primer minuto en que llegan a este mundo. Un Registro de Nacimiento no es solamente un papel, es el primer paso para su Acta de Nacimiento y el reconocimiento de sus derechos; es el documento que les dice: Tú existes, tú eres parte de esta comunidad, tienes protección, tienes un nombre, una historia y un futuro”, expresó la </w:t>
      </w:r>
      <w:proofErr w:type="gramStart"/>
      <w:r w:rsidRPr="004831E1">
        <w:rPr>
          <w:rFonts w:ascii="Arial" w:eastAsia="Arial" w:hAnsi="Arial" w:cs="Arial"/>
          <w:color w:val="222222"/>
        </w:rPr>
        <w:t>Alcaldesa</w:t>
      </w:r>
      <w:proofErr w:type="gramEnd"/>
    </w:p>
    <w:p w14:paraId="7C970327" w14:textId="77777777" w:rsidR="004831E1" w:rsidRPr="004831E1" w:rsidRDefault="004831E1" w:rsidP="004831E1">
      <w:pPr>
        <w:spacing w:before="240" w:after="240"/>
        <w:jc w:val="both"/>
        <w:rPr>
          <w:rFonts w:ascii="Arial" w:eastAsia="Arial" w:hAnsi="Arial" w:cs="Arial"/>
          <w:color w:val="222222"/>
        </w:rPr>
      </w:pPr>
    </w:p>
    <w:p w14:paraId="4860F2AB" w14:textId="77777777" w:rsidR="004831E1" w:rsidRPr="004831E1" w:rsidRDefault="004831E1" w:rsidP="004831E1">
      <w:pPr>
        <w:spacing w:before="240" w:after="240"/>
        <w:jc w:val="both"/>
        <w:rPr>
          <w:rFonts w:ascii="Arial" w:eastAsia="Arial" w:hAnsi="Arial" w:cs="Arial"/>
          <w:color w:val="222222"/>
        </w:rPr>
      </w:pPr>
      <w:r w:rsidRPr="004831E1">
        <w:rPr>
          <w:rFonts w:ascii="Arial" w:eastAsia="Arial" w:hAnsi="Arial" w:cs="Arial"/>
          <w:color w:val="222222"/>
        </w:rPr>
        <w:t xml:space="preserve">Enfatizó que el acta de nacimiento </w:t>
      </w:r>
      <w:proofErr w:type="gramStart"/>
      <w:r w:rsidRPr="004831E1">
        <w:rPr>
          <w:rFonts w:ascii="Arial" w:eastAsia="Arial" w:hAnsi="Arial" w:cs="Arial"/>
          <w:color w:val="222222"/>
        </w:rPr>
        <w:t>les</w:t>
      </w:r>
      <w:proofErr w:type="gramEnd"/>
      <w:r w:rsidRPr="004831E1">
        <w:rPr>
          <w:rFonts w:ascii="Arial" w:eastAsia="Arial" w:hAnsi="Arial" w:cs="Arial"/>
          <w:color w:val="222222"/>
        </w:rPr>
        <w:t xml:space="preserve"> abre la puerta a la salud, a la educación, a los programas sociales y a la certeza jurídica, destacando que en este gobierno municipal siempre será una prioridad acompañar a las familias cuando más lo necesitan. También, anunció que se abrirá una tercera Sala de Registro de Nacimientos en el Hospital General Regional número 17 IMSS, para tener mayor cobertura en los hospitales, ya que el compromiso es seguir construyendo un Cancún más humano, más sencillo y más cercano a las familias.</w:t>
      </w:r>
    </w:p>
    <w:p w14:paraId="4A4A5B91" w14:textId="77777777" w:rsidR="004831E1" w:rsidRPr="004831E1" w:rsidRDefault="004831E1" w:rsidP="004831E1">
      <w:pPr>
        <w:spacing w:before="240" w:after="240"/>
        <w:jc w:val="both"/>
        <w:rPr>
          <w:rFonts w:ascii="Arial" w:eastAsia="Arial" w:hAnsi="Arial" w:cs="Arial"/>
          <w:color w:val="222222"/>
        </w:rPr>
      </w:pPr>
    </w:p>
    <w:p w14:paraId="39C55345" w14:textId="2B22EA05" w:rsidR="004831E1" w:rsidRDefault="004831E1" w:rsidP="004831E1">
      <w:pPr>
        <w:spacing w:before="240" w:after="240"/>
        <w:jc w:val="both"/>
        <w:rPr>
          <w:rFonts w:ascii="Arial" w:eastAsia="Arial" w:hAnsi="Arial" w:cs="Arial"/>
          <w:color w:val="222222"/>
        </w:rPr>
      </w:pPr>
      <w:r w:rsidRPr="004831E1">
        <w:rPr>
          <w:rFonts w:ascii="Arial" w:eastAsia="Arial" w:hAnsi="Arial" w:cs="Arial"/>
          <w:color w:val="222222"/>
        </w:rPr>
        <w:t xml:space="preserve">En representación de la gobernadora, Mara Lezama, la presidenta honoraria del Sistema DIF Quintana Roo, Verónica Lezama Espinosa, aseguró que este espacio es muy especial, ya que el principal derecho que tiene un niño o niña después de nacer, es tener identidad. Por ello, acercar el Registro Civil al lugar donde inicia la vida, es una acción que se reconoce al momento de registrar a un infante para darle acceso a la salud, educación y derecho a una vida con certeza jurídica, reafirmando </w:t>
      </w:r>
      <w:r w:rsidRPr="004831E1">
        <w:rPr>
          <w:rFonts w:ascii="Arial" w:eastAsia="Arial" w:hAnsi="Arial" w:cs="Arial"/>
          <w:color w:val="222222"/>
        </w:rPr>
        <w:lastRenderedPageBreak/>
        <w:t>que en el Estado se sigue construyendo un gobierno humanista, donde la identidad no es un privilegio, sino un derecho fundamental.</w:t>
      </w:r>
    </w:p>
    <w:p w14:paraId="75789728" w14:textId="77777777" w:rsidR="004831E1" w:rsidRPr="004831E1" w:rsidRDefault="004831E1" w:rsidP="004831E1">
      <w:pPr>
        <w:spacing w:before="240" w:after="240"/>
        <w:jc w:val="both"/>
        <w:rPr>
          <w:rFonts w:ascii="Arial" w:eastAsia="Arial" w:hAnsi="Arial" w:cs="Arial"/>
          <w:color w:val="222222"/>
        </w:rPr>
      </w:pPr>
    </w:p>
    <w:p w14:paraId="621848B1" w14:textId="77777777" w:rsidR="004831E1" w:rsidRPr="004831E1" w:rsidRDefault="004831E1" w:rsidP="004831E1">
      <w:pPr>
        <w:spacing w:before="240" w:after="240"/>
        <w:jc w:val="both"/>
        <w:rPr>
          <w:rFonts w:ascii="Arial" w:eastAsia="Arial" w:hAnsi="Arial" w:cs="Arial"/>
          <w:color w:val="222222"/>
        </w:rPr>
      </w:pPr>
      <w:r w:rsidRPr="004831E1">
        <w:rPr>
          <w:rFonts w:ascii="Arial" w:eastAsia="Arial" w:hAnsi="Arial" w:cs="Arial"/>
          <w:color w:val="222222"/>
        </w:rPr>
        <w:t xml:space="preserve">De la misma manera, el director de la coordinación del Registro Civil de Benito Juárez, Eduardo </w:t>
      </w:r>
      <w:proofErr w:type="spellStart"/>
      <w:r w:rsidRPr="004831E1">
        <w:rPr>
          <w:rFonts w:ascii="Arial" w:eastAsia="Arial" w:hAnsi="Arial" w:cs="Arial"/>
          <w:color w:val="222222"/>
        </w:rPr>
        <w:t>Kuyoc</w:t>
      </w:r>
      <w:proofErr w:type="spellEnd"/>
      <w:r w:rsidRPr="004831E1">
        <w:rPr>
          <w:rFonts w:ascii="Arial" w:eastAsia="Arial" w:hAnsi="Arial" w:cs="Arial"/>
          <w:color w:val="222222"/>
        </w:rPr>
        <w:t xml:space="preserve"> Rodríguez, afirmó que se conmemora el primer derecho a la identidad con la inauguración de la Sala de Registro de Nacimientos, la cual representa el inicio formal de la vida humana, social y jurídica, siendo un logro en conjunto que permitirá a las madres y padres, realizar este importante proceso de manera ágil, segura y oportuna, evitando traslados innecesarios, fortaleciendo la cultura de la legalidad y a su vez, combatiendo el rezago de registros extemporáneos. </w:t>
      </w:r>
    </w:p>
    <w:p w14:paraId="58A9AB34" w14:textId="77777777" w:rsidR="004831E1" w:rsidRPr="004831E1" w:rsidRDefault="004831E1" w:rsidP="004831E1">
      <w:pPr>
        <w:spacing w:before="240" w:after="240"/>
        <w:jc w:val="both"/>
        <w:rPr>
          <w:rFonts w:ascii="Arial" w:eastAsia="Arial" w:hAnsi="Arial" w:cs="Arial"/>
          <w:color w:val="222222"/>
        </w:rPr>
      </w:pPr>
    </w:p>
    <w:p w14:paraId="0019E23B" w14:textId="77777777" w:rsidR="004831E1" w:rsidRPr="004831E1" w:rsidRDefault="004831E1" w:rsidP="004831E1">
      <w:pPr>
        <w:spacing w:before="240" w:after="240"/>
        <w:jc w:val="both"/>
        <w:rPr>
          <w:rFonts w:ascii="Arial" w:eastAsia="Arial" w:hAnsi="Arial" w:cs="Arial"/>
          <w:color w:val="222222"/>
        </w:rPr>
      </w:pPr>
      <w:r w:rsidRPr="004831E1">
        <w:rPr>
          <w:rFonts w:ascii="Arial" w:eastAsia="Arial" w:hAnsi="Arial" w:cs="Arial"/>
          <w:color w:val="222222"/>
        </w:rPr>
        <w:t>Asimismo, el delegado del Instituto Mexicano del Seguro Social (IMSS) en Quintana Roo, Víctor Gasca Martínez, celebró este acercamiento y colaboración de los servicios que ofrece el Registro Civil, asociados a la identidad que es una oportunidad única, ya que el no tenerla, pone en desventaja ante la sociedad.</w:t>
      </w:r>
    </w:p>
    <w:p w14:paraId="7C0899F7" w14:textId="77777777" w:rsidR="004831E1" w:rsidRPr="004831E1" w:rsidRDefault="004831E1" w:rsidP="004831E1">
      <w:pPr>
        <w:spacing w:before="240" w:after="240"/>
        <w:jc w:val="both"/>
        <w:rPr>
          <w:rFonts w:ascii="Arial" w:eastAsia="Arial" w:hAnsi="Arial" w:cs="Arial"/>
          <w:color w:val="222222"/>
        </w:rPr>
      </w:pPr>
    </w:p>
    <w:p w14:paraId="7107A332" w14:textId="77777777" w:rsidR="004831E1" w:rsidRPr="004831E1" w:rsidRDefault="004831E1" w:rsidP="004831E1">
      <w:pPr>
        <w:spacing w:before="240" w:after="240"/>
        <w:jc w:val="both"/>
        <w:rPr>
          <w:rFonts w:ascii="Arial" w:eastAsia="Arial" w:hAnsi="Arial" w:cs="Arial"/>
          <w:color w:val="222222"/>
        </w:rPr>
      </w:pPr>
      <w:r w:rsidRPr="004831E1">
        <w:rPr>
          <w:rFonts w:ascii="Arial" w:eastAsia="Arial" w:hAnsi="Arial" w:cs="Arial"/>
          <w:color w:val="222222"/>
        </w:rPr>
        <w:t>Posteriormente, las autoridades municipales y médicas llevaron a cabo el corte de listón inaugural, para dar paso al registro simbólico de los recién nacidos: Gilberto Nicolás Ruiz Paz, con dos días de nacido; Itiel Ramírez González, de siete días de nacido; y Gael Jared Archundia Sánchez, de un mes, ocho días de nacido.</w:t>
      </w:r>
    </w:p>
    <w:p w14:paraId="4D0CB691" w14:textId="77777777" w:rsidR="004831E1" w:rsidRPr="004831E1" w:rsidRDefault="004831E1" w:rsidP="004831E1">
      <w:pPr>
        <w:spacing w:before="240" w:after="240"/>
        <w:jc w:val="both"/>
        <w:rPr>
          <w:rFonts w:ascii="Arial" w:eastAsia="Arial" w:hAnsi="Arial" w:cs="Arial"/>
          <w:color w:val="222222"/>
        </w:rPr>
      </w:pPr>
    </w:p>
    <w:p w14:paraId="4240D7CD" w14:textId="0C92C993" w:rsidR="004831E1" w:rsidRPr="004831E1" w:rsidRDefault="004831E1" w:rsidP="004831E1">
      <w:pPr>
        <w:spacing w:before="240" w:after="240"/>
        <w:jc w:val="center"/>
        <w:rPr>
          <w:rFonts w:ascii="Arial" w:eastAsia="Arial" w:hAnsi="Arial" w:cs="Arial"/>
          <w:b/>
          <w:bCs/>
          <w:color w:val="222222"/>
        </w:rPr>
      </w:pPr>
      <w:r w:rsidRPr="004831E1">
        <w:rPr>
          <w:rFonts w:ascii="Arial" w:eastAsia="Arial" w:hAnsi="Arial" w:cs="Arial"/>
          <w:b/>
          <w:bCs/>
          <w:color w:val="222222"/>
        </w:rPr>
        <w:t>**</w:t>
      </w:r>
      <w:r w:rsidRPr="004831E1">
        <w:rPr>
          <w:rFonts w:ascii="Arial" w:eastAsia="Arial" w:hAnsi="Arial" w:cs="Arial"/>
          <w:b/>
          <w:bCs/>
          <w:color w:val="222222"/>
        </w:rPr>
        <w:t>********</w:t>
      </w:r>
    </w:p>
    <w:p w14:paraId="4CA3A3B8" w14:textId="77777777" w:rsidR="004831E1" w:rsidRPr="004831E1" w:rsidRDefault="004831E1" w:rsidP="004831E1">
      <w:pPr>
        <w:spacing w:before="240" w:after="240"/>
        <w:jc w:val="center"/>
        <w:rPr>
          <w:rFonts w:ascii="Arial" w:eastAsia="Arial" w:hAnsi="Arial" w:cs="Arial"/>
          <w:b/>
          <w:bCs/>
          <w:color w:val="222222"/>
        </w:rPr>
      </w:pPr>
      <w:r w:rsidRPr="004831E1">
        <w:rPr>
          <w:rFonts w:ascii="Arial" w:eastAsia="Arial" w:hAnsi="Arial" w:cs="Arial"/>
          <w:b/>
          <w:bCs/>
          <w:color w:val="222222"/>
        </w:rPr>
        <w:t>CAJA DE DATOS</w:t>
      </w:r>
    </w:p>
    <w:p w14:paraId="3CCCB84A" w14:textId="77777777" w:rsidR="004831E1" w:rsidRPr="004831E1" w:rsidRDefault="004831E1" w:rsidP="004831E1">
      <w:pPr>
        <w:spacing w:before="240" w:after="240"/>
        <w:jc w:val="both"/>
        <w:rPr>
          <w:rFonts w:ascii="Arial" w:eastAsia="Arial" w:hAnsi="Arial" w:cs="Arial"/>
          <w:color w:val="222222"/>
        </w:rPr>
      </w:pPr>
    </w:p>
    <w:p w14:paraId="14C6BEAF" w14:textId="77777777" w:rsidR="004831E1" w:rsidRPr="004831E1" w:rsidRDefault="004831E1" w:rsidP="004831E1">
      <w:pPr>
        <w:spacing w:before="240" w:after="240"/>
        <w:jc w:val="both"/>
        <w:rPr>
          <w:rFonts w:ascii="Arial" w:eastAsia="Arial" w:hAnsi="Arial" w:cs="Arial"/>
          <w:color w:val="222222"/>
        </w:rPr>
      </w:pPr>
      <w:r w:rsidRPr="004831E1">
        <w:rPr>
          <w:rFonts w:ascii="Arial" w:eastAsia="Arial" w:hAnsi="Arial" w:cs="Arial"/>
          <w:color w:val="222222"/>
        </w:rPr>
        <w:t>SALA DE REGISTRO DE NACIMIENTOS:</w:t>
      </w:r>
    </w:p>
    <w:p w14:paraId="278E0436" w14:textId="77777777" w:rsidR="004831E1" w:rsidRPr="004831E1" w:rsidRDefault="004831E1" w:rsidP="004831E1">
      <w:pPr>
        <w:spacing w:before="240" w:after="240"/>
        <w:jc w:val="both"/>
        <w:rPr>
          <w:rFonts w:ascii="Arial" w:eastAsia="Arial" w:hAnsi="Arial" w:cs="Arial"/>
          <w:color w:val="222222"/>
        </w:rPr>
      </w:pPr>
      <w:r w:rsidRPr="004831E1">
        <w:rPr>
          <w:rFonts w:ascii="Arial" w:eastAsia="Arial" w:hAnsi="Arial" w:cs="Arial"/>
          <w:color w:val="222222"/>
        </w:rPr>
        <w:t>•</w:t>
      </w:r>
      <w:proofErr w:type="gramStart"/>
      <w:r w:rsidRPr="004831E1">
        <w:rPr>
          <w:rFonts w:ascii="Tahoma" w:eastAsia="Arial" w:hAnsi="Tahoma" w:cs="Tahoma"/>
          <w:color w:val="222222"/>
        </w:rPr>
        <w:t>⁠</w:t>
      </w:r>
      <w:r w:rsidRPr="004831E1">
        <w:rPr>
          <w:rFonts w:ascii="Arial" w:eastAsia="Arial" w:hAnsi="Arial" w:cs="Arial"/>
          <w:color w:val="222222"/>
        </w:rPr>
        <w:t xml:space="preserve">  </w:t>
      </w:r>
      <w:r w:rsidRPr="004831E1">
        <w:rPr>
          <w:rFonts w:ascii="Tahoma" w:eastAsia="Arial" w:hAnsi="Tahoma" w:cs="Tahoma"/>
          <w:color w:val="222222"/>
        </w:rPr>
        <w:t>⁠</w:t>
      </w:r>
      <w:proofErr w:type="gramEnd"/>
      <w:r w:rsidRPr="004831E1">
        <w:rPr>
          <w:rFonts w:ascii="Arial" w:eastAsia="Arial" w:hAnsi="Arial" w:cs="Arial"/>
          <w:color w:val="222222"/>
        </w:rPr>
        <w:t>2da. Sala ubicada en el Hospital de Gineco pediatría número 7</w:t>
      </w:r>
    </w:p>
    <w:p w14:paraId="4B0A9BC8" w14:textId="0E444DC8" w:rsidR="00DD235D" w:rsidRPr="002251A6" w:rsidRDefault="004831E1" w:rsidP="004831E1">
      <w:pPr>
        <w:spacing w:before="240" w:after="240"/>
        <w:jc w:val="both"/>
        <w:rPr>
          <w:rFonts w:ascii="Arial" w:eastAsia="Arial" w:hAnsi="Arial" w:cs="Arial"/>
          <w:color w:val="222222"/>
          <w:highlight w:val="white"/>
        </w:rPr>
      </w:pPr>
      <w:r w:rsidRPr="004831E1">
        <w:rPr>
          <w:rFonts w:ascii="Arial" w:eastAsia="Arial" w:hAnsi="Arial" w:cs="Arial"/>
          <w:color w:val="222222"/>
        </w:rPr>
        <w:t>•</w:t>
      </w:r>
      <w:proofErr w:type="gramStart"/>
      <w:r w:rsidRPr="004831E1">
        <w:rPr>
          <w:rFonts w:ascii="Tahoma" w:eastAsia="Arial" w:hAnsi="Tahoma" w:cs="Tahoma"/>
          <w:color w:val="222222"/>
        </w:rPr>
        <w:t>⁠</w:t>
      </w:r>
      <w:r w:rsidRPr="004831E1">
        <w:rPr>
          <w:rFonts w:ascii="Arial" w:eastAsia="Arial" w:hAnsi="Arial" w:cs="Arial"/>
          <w:color w:val="222222"/>
        </w:rPr>
        <w:t xml:space="preserve">  </w:t>
      </w:r>
      <w:r w:rsidRPr="004831E1">
        <w:rPr>
          <w:rFonts w:ascii="Tahoma" w:eastAsia="Arial" w:hAnsi="Tahoma" w:cs="Tahoma"/>
          <w:color w:val="222222"/>
        </w:rPr>
        <w:t>⁠</w:t>
      </w:r>
      <w:proofErr w:type="gramEnd"/>
      <w:r w:rsidRPr="004831E1">
        <w:rPr>
          <w:rFonts w:ascii="Arial" w:eastAsia="Arial" w:hAnsi="Arial" w:cs="Arial"/>
          <w:color w:val="222222"/>
        </w:rPr>
        <w:t xml:space="preserve">1ra. Sala ubicada en el Hospital General de Cancún “Jesús </w:t>
      </w:r>
      <w:proofErr w:type="spellStart"/>
      <w:r w:rsidRPr="004831E1">
        <w:rPr>
          <w:rFonts w:ascii="Arial" w:eastAsia="Arial" w:hAnsi="Arial" w:cs="Arial"/>
          <w:color w:val="222222"/>
        </w:rPr>
        <w:t>Kumate</w:t>
      </w:r>
      <w:proofErr w:type="spellEnd"/>
      <w:r w:rsidRPr="004831E1">
        <w:rPr>
          <w:rFonts w:ascii="Arial" w:eastAsia="Arial" w:hAnsi="Arial" w:cs="Arial"/>
          <w:color w:val="222222"/>
        </w:rPr>
        <w:t xml:space="preserve"> Rodríguez”</w:t>
      </w:r>
    </w:p>
    <w:sectPr w:rsidR="00DD235D" w:rsidRPr="002251A6">
      <w:headerReference w:type="default" r:id="rId8"/>
      <w:footerReference w:type="default" r:id="rId9"/>
      <w:pgSz w:w="12240" w:h="15840"/>
      <w:pgMar w:top="1417" w:right="1701" w:bottom="1417" w:left="1701" w:header="209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1CB8A" w14:textId="77777777" w:rsidR="008704AE" w:rsidRDefault="008704AE">
      <w:r>
        <w:separator/>
      </w:r>
    </w:p>
  </w:endnote>
  <w:endnote w:type="continuationSeparator" w:id="0">
    <w:p w14:paraId="3CA917C7" w14:textId="77777777" w:rsidR="008704AE" w:rsidRDefault="00870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0909EB5A-8E86-4EAE-A235-8CE854B5F70B}"/>
    <w:embedBold r:id="rId2" w:fontKey="{F08652CA-EC38-4499-AA23-2E5A3515FF43}"/>
  </w:font>
  <w:font w:name="Cambria">
    <w:panose1 w:val="02040503050406030204"/>
    <w:charset w:val="00"/>
    <w:family w:val="roman"/>
    <w:pitch w:val="variable"/>
    <w:sig w:usb0="E00006FF" w:usb1="420024FF" w:usb2="02000000" w:usb3="00000000" w:csb0="0000019F" w:csb1="00000000"/>
    <w:embedRegular r:id="rId3" w:fontKey="{22C29CCF-85FA-4368-B1AC-AC7FF6873E03}"/>
  </w:font>
  <w:font w:name="Calibri Light">
    <w:panose1 w:val="020F0302020204030204"/>
    <w:charset w:val="00"/>
    <w:family w:val="swiss"/>
    <w:pitch w:val="variable"/>
    <w:sig w:usb0="E4002EFF" w:usb1="C000247B" w:usb2="00000009" w:usb3="00000000" w:csb0="000001FF" w:csb1="00000000"/>
    <w:embedRegular r:id="rId4" w:fontKey="{86450917-1639-44F4-9E0A-FDE2DEEB6858}"/>
  </w:font>
  <w:font w:name="Georgia">
    <w:panose1 w:val="02040502050405020303"/>
    <w:charset w:val="00"/>
    <w:family w:val="roman"/>
    <w:pitch w:val="variable"/>
    <w:sig w:usb0="00000287" w:usb1="00000000" w:usb2="00000000" w:usb3="00000000" w:csb0="0000009F" w:csb1="00000000"/>
    <w:embedItalic r:id="rId5" w:fontKey="{EBC2AFE9-F059-4441-A671-1349103C136B}"/>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6AB57F87-23AB-41A6-B525-E6A7741842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C7D1" w14:textId="77777777" w:rsidR="00DD235D" w:rsidRDefault="00000000">
    <w:pPr>
      <w:pBdr>
        <w:top w:val="nil"/>
        <w:left w:val="nil"/>
        <w:bottom w:val="nil"/>
        <w:right w:val="nil"/>
        <w:between w:val="nil"/>
      </w:pBdr>
      <w:tabs>
        <w:tab w:val="center" w:pos="4419"/>
        <w:tab w:val="right" w:pos="8838"/>
      </w:tabs>
      <w:rPr>
        <w:color w:val="000000"/>
        <w:sz w:val="22"/>
        <w:szCs w:val="22"/>
      </w:rPr>
    </w:pPr>
    <w:r>
      <w:rPr>
        <w:noProof/>
      </w:rPr>
      <w:drawing>
        <wp:anchor distT="0" distB="0" distL="0" distR="0" simplePos="0" relativeHeight="251660288" behindDoc="1" locked="0" layoutInCell="1" hidden="0" allowOverlap="1" wp14:anchorId="6BE0DFBF" wp14:editId="2CF4904F">
          <wp:simplePos x="0" y="0"/>
          <wp:positionH relativeFrom="column">
            <wp:posOffset>-1080134</wp:posOffset>
          </wp:positionH>
          <wp:positionV relativeFrom="paragraph">
            <wp:posOffset>-45719</wp:posOffset>
          </wp:positionV>
          <wp:extent cx="7766050" cy="502920"/>
          <wp:effectExtent l="0" t="0" r="0" b="0"/>
          <wp:wrapNone/>
          <wp:docPr id="2126784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2273" b="2723"/>
                  <a:stretch>
                    <a:fillRect/>
                  </a:stretch>
                </pic:blipFill>
                <pic:spPr>
                  <a:xfrm>
                    <a:off x="0" y="0"/>
                    <a:ext cx="7766050" cy="5029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7ED37" w14:textId="77777777" w:rsidR="008704AE" w:rsidRDefault="008704AE">
      <w:r>
        <w:separator/>
      </w:r>
    </w:p>
  </w:footnote>
  <w:footnote w:type="continuationSeparator" w:id="0">
    <w:p w14:paraId="1771DB12" w14:textId="77777777" w:rsidR="008704AE" w:rsidRDefault="008704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605C" w14:textId="77777777" w:rsidR="00DD235D" w:rsidRDefault="00000000">
    <w:pPr>
      <w:jc w:val="center"/>
      <w:rPr>
        <w:color w:val="000000"/>
        <w:sz w:val="22"/>
        <w:szCs w:val="22"/>
      </w:rPr>
    </w:pPr>
    <w:r>
      <w:rPr>
        <w:noProof/>
      </w:rPr>
      <w:drawing>
        <wp:anchor distT="0" distB="0" distL="0" distR="0" simplePos="0" relativeHeight="251658240" behindDoc="1" locked="0" layoutInCell="1" hidden="0" allowOverlap="1" wp14:anchorId="7FA55955" wp14:editId="05611D19">
          <wp:simplePos x="0" y="0"/>
          <wp:positionH relativeFrom="column">
            <wp:posOffset>-1073784</wp:posOffset>
          </wp:positionH>
          <wp:positionV relativeFrom="paragraph">
            <wp:posOffset>-1340484</wp:posOffset>
          </wp:positionV>
          <wp:extent cx="7766050" cy="1043940"/>
          <wp:effectExtent l="0" t="0" r="0" b="0"/>
          <wp:wrapNone/>
          <wp:docPr id="2126784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488" b="86124"/>
                  <a:stretch>
                    <a:fillRect/>
                  </a:stretch>
                </pic:blipFill>
                <pic:spPr>
                  <a:xfrm>
                    <a:off x="0" y="0"/>
                    <a:ext cx="7766050" cy="10439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9A60E70" wp14:editId="7284CE07">
              <wp:simplePos x="0" y="0"/>
              <wp:positionH relativeFrom="column">
                <wp:posOffset>4038600</wp:posOffset>
              </wp:positionH>
              <wp:positionV relativeFrom="paragraph">
                <wp:posOffset>-279399</wp:posOffset>
              </wp:positionV>
              <wp:extent cx="2367280" cy="342257"/>
              <wp:effectExtent l="0" t="0" r="0" b="0"/>
              <wp:wrapNone/>
              <wp:docPr id="2126784213" name="Rectángulo 2126784213"/>
              <wp:cNvGraphicFramePr/>
              <a:graphic xmlns:a="http://schemas.openxmlformats.org/drawingml/2006/main">
                <a:graphicData uri="http://schemas.microsoft.com/office/word/2010/wordprocessingShape">
                  <wps:wsp>
                    <wps:cNvSpPr/>
                    <wps:spPr>
                      <a:xfrm>
                        <a:off x="4168710" y="3619980"/>
                        <a:ext cx="2354580" cy="3200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D50EC29" w14:textId="2BC79759" w:rsidR="00DD235D" w:rsidRDefault="00000000">
                          <w:pPr>
                            <w:textDirection w:val="btLr"/>
                          </w:pPr>
                          <w:r>
                            <w:rPr>
                              <w:b/>
                              <w:color w:val="000000"/>
                            </w:rPr>
                            <w:t>Comunicado de prensa: 2</w:t>
                          </w:r>
                          <w:r w:rsidR="00CE68AC">
                            <w:rPr>
                              <w:b/>
                              <w:color w:val="000000"/>
                            </w:rPr>
                            <w:t>2</w:t>
                          </w:r>
                          <w:r w:rsidR="004831E1">
                            <w:rPr>
                              <w:b/>
                              <w:color w:val="000000"/>
                            </w:rPr>
                            <w:t>42</w:t>
                          </w:r>
                        </w:p>
                      </w:txbxContent>
                    </wps:txbx>
                    <wps:bodyPr spcFirstLastPara="1" wrap="square" lIns="91425" tIns="45700" rIns="91425" bIns="45700" anchor="ctr" anchorCtr="0">
                      <a:noAutofit/>
                    </wps:bodyPr>
                  </wps:wsp>
                </a:graphicData>
              </a:graphic>
            </wp:anchor>
          </w:drawing>
        </mc:Choice>
        <mc:Fallback>
          <w:pict>
            <v:rect w14:anchorId="79A60E70" id="Rectángulo 2126784213" o:spid="_x0000_s1026" style="position:absolute;left:0;text-align:left;margin-left:318pt;margin-top:-22pt;width:186.4pt;height:2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" fillcolor="white [3201]" strokecolor="black [3200]" strokeweight="1pt">
              <v:stroke startarrowwidth="narrow" startarrowlength="short" endarrowwidth="narrow" endarrowlength="short"/>
              <v:textbox inset="2.53958mm,1.2694mm,2.53958mm,1.2694mm">
                <w:txbxContent>
                  <w:p w14:paraId="3D50EC29" w14:textId="2BC79759" w:rsidR="00DD235D" w:rsidRDefault="00000000">
                    <w:pPr>
                      <w:textDirection w:val="btLr"/>
                    </w:pPr>
                    <w:r>
                      <w:rPr>
                        <w:b/>
                        <w:color w:val="000000"/>
                      </w:rPr>
                      <w:t>Comunicado de prensa: 2</w:t>
                    </w:r>
                    <w:r w:rsidR="00CE68AC">
                      <w:rPr>
                        <w:b/>
                        <w:color w:val="000000"/>
                      </w:rPr>
                      <w:t>2</w:t>
                    </w:r>
                    <w:r w:rsidR="004831E1">
                      <w:rPr>
                        <w:b/>
                        <w:color w:val="000000"/>
                      </w:rPr>
                      <w:t>42</w:t>
                    </w:r>
                  </w:p>
                </w:txbxContent>
              </v:textbox>
            </v:rect>
          </w:pict>
        </mc:Fallback>
      </mc:AlternateContent>
    </w:r>
  </w:p>
  <w:p w14:paraId="347A8CA1" w14:textId="77777777" w:rsidR="00DD235D" w:rsidRDefault="00DD235D">
    <w:pPr>
      <w:pBdr>
        <w:top w:val="nil"/>
        <w:left w:val="nil"/>
        <w:bottom w:val="nil"/>
        <w:right w:val="nil"/>
        <w:between w:val="nil"/>
      </w:pBdr>
      <w:tabs>
        <w:tab w:val="center" w:pos="4419"/>
        <w:tab w:val="right" w:pos="8838"/>
      </w:tabs>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E2DA1"/>
    <w:multiLevelType w:val="multilevel"/>
    <w:tmpl w:val="526A2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7704FF"/>
    <w:multiLevelType w:val="hybridMultilevel"/>
    <w:tmpl w:val="AFBE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54C35"/>
    <w:multiLevelType w:val="hybridMultilevel"/>
    <w:tmpl w:val="AF1C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947A3E"/>
    <w:multiLevelType w:val="hybridMultilevel"/>
    <w:tmpl w:val="F0B8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C7046B"/>
    <w:multiLevelType w:val="hybridMultilevel"/>
    <w:tmpl w:val="4986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3472407">
    <w:abstractNumId w:val="0"/>
  </w:num>
  <w:num w:numId="2" w16cid:durableId="614334788">
    <w:abstractNumId w:val="3"/>
  </w:num>
  <w:num w:numId="3" w16cid:durableId="2037580111">
    <w:abstractNumId w:val="4"/>
  </w:num>
  <w:num w:numId="4" w16cid:durableId="846556067">
    <w:abstractNumId w:val="1"/>
  </w:num>
  <w:num w:numId="5" w16cid:durableId="14003205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35D"/>
    <w:rsid w:val="00084FB4"/>
    <w:rsid w:val="001111A3"/>
    <w:rsid w:val="002251A6"/>
    <w:rsid w:val="002D704A"/>
    <w:rsid w:val="002F372A"/>
    <w:rsid w:val="0041403A"/>
    <w:rsid w:val="004831E1"/>
    <w:rsid w:val="0055563B"/>
    <w:rsid w:val="00586346"/>
    <w:rsid w:val="005D2DC0"/>
    <w:rsid w:val="00662D91"/>
    <w:rsid w:val="008704AE"/>
    <w:rsid w:val="009B0AF0"/>
    <w:rsid w:val="00A42B37"/>
    <w:rsid w:val="00C442AB"/>
    <w:rsid w:val="00CE68AC"/>
    <w:rsid w:val="00D2267B"/>
    <w:rsid w:val="00DD235D"/>
    <w:rsid w:val="00EC3D1E"/>
    <w:rsid w:val="00EF2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87100"/>
  <w15:docId w15:val="{3CEE0905-303C-457D-BE96-DC0A7272D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EncabezadoCar">
    <w:name w:val="Encabezado Car"/>
    <w:basedOn w:val="Fuentedeprrafopredeter"/>
    <w:link w:val="Encabezado"/>
    <w:uiPriority w:val="99"/>
    <w:rsid w:val="0092028B"/>
  </w:style>
  <w:style w:type="paragraph" w:styleId="Piedepgina">
    <w:name w:val="footer"/>
    <w:basedOn w:val="Normal"/>
    <w:link w:val="Piedepgina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PiedepginaCar">
    <w:name w:val="Pie de página Car"/>
    <w:basedOn w:val="Fuentedeprrafopredeter"/>
    <w:link w:val="Piedepgina"/>
    <w:uiPriority w:val="99"/>
    <w:rsid w:val="0092028B"/>
  </w:style>
  <w:style w:type="paragraph" w:styleId="Sinespaciado">
    <w:name w:val="No Spacing"/>
    <w:uiPriority w:val="1"/>
    <w:qFormat/>
    <w:rsid w:val="0092028B"/>
    <w:rPr>
      <w:rFonts w:ascii="Cambria" w:hAnsi="Cambria" w:cs="Times New Roman"/>
    </w:rPr>
  </w:style>
  <w:style w:type="paragraph" w:styleId="Prrafodelista">
    <w:name w:val="List Paragraph"/>
    <w:aliases w:val="Footnote,Colorful List - Accent 11,List Paragraph1,4 Párrafo de l,4 Párrafo de lista,Figuras,Dot pt,No Spacing1,List Paragraph Char Char Char,Indicator Text,Numbered Para 1,DH1,Bullet 1,F5 List Paragraph,Bullet Points,Párrafo Título 3"/>
    <w:basedOn w:val="Normal"/>
    <w:uiPriority w:val="34"/>
    <w:qFormat/>
    <w:rsid w:val="0092028B"/>
    <w:pPr>
      <w:ind w:left="720"/>
      <w:contextualSpacing/>
    </w:pPr>
  </w:style>
  <w:style w:type="character" w:customStyle="1" w:styleId="il">
    <w:name w:val="il"/>
    <w:basedOn w:val="Fuentedeprrafopredeter"/>
    <w:rsid w:val="00013FA5"/>
  </w:style>
  <w:style w:type="paragraph" w:styleId="NormalWeb">
    <w:name w:val="Normal (Web)"/>
    <w:basedOn w:val="Normal"/>
    <w:uiPriority w:val="99"/>
    <w:semiHidden/>
    <w:unhideWhenUsed/>
    <w:rsid w:val="0092707F"/>
    <w:pPr>
      <w:spacing w:before="100" w:beforeAutospacing="1" w:after="100" w:afterAutospacing="1"/>
    </w:pPr>
    <w:rPr>
      <w:rFonts w:ascii="Times New Roman" w:eastAsia="Times New Roman" w:hAnsi="Times New Roman"/>
      <w:lang w:val="en-US"/>
    </w:rPr>
  </w:style>
  <w:style w:type="character" w:styleId="Hipervnculo">
    <w:name w:val="Hyperlink"/>
    <w:basedOn w:val="Fuentedeprrafopredeter"/>
    <w:uiPriority w:val="99"/>
    <w:unhideWhenUsed/>
    <w:rsid w:val="00FE7BCF"/>
    <w:rPr>
      <w:color w:val="0563C1" w:themeColor="hyperlink"/>
      <w:u w:val="single"/>
    </w:rPr>
  </w:style>
  <w:style w:type="character" w:customStyle="1" w:styleId="Ttulo1Car">
    <w:name w:val="Título 1 Car"/>
    <w:basedOn w:val="Fuentedeprrafopredeter"/>
    <w:uiPriority w:val="9"/>
    <w:rsid w:val="003070BC"/>
    <w:rPr>
      <w:rFonts w:asciiTheme="majorHAnsi" w:eastAsiaTheme="majorEastAsia" w:hAnsiTheme="majorHAnsi" w:cstheme="majorBidi"/>
      <w:color w:val="2F5496" w:themeColor="accent1" w:themeShade="BF"/>
      <w:kern w:val="0"/>
      <w:sz w:val="32"/>
      <w:szCs w:val="32"/>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9esrIlR0Btp6xh6dJpJFrgWZw==">CgMxLjA4AGofChRzdWdnZXN0Lm1janJwNDQ1YnZvcBIHQ29tU28wOGofChRzdWdnZXN0Lnk3aHM4eTI4bHFxNBIHQ29tU28wOGofChRzdWdnZXN0LjgxaG1kZ2JubGF6NxIHQ29tU28wOGofChRzdWdnZXN0LmN4NmcxOHM0NzA1aRIHQ29tU28wOGoeChNzdWdnZXN0LmtvaTM4dDlsNWZkEgdDb21TbzA4ah8KFHN1Z2dlc3QuMmN1Y3BidnI4MG5yEgdDb21TbzA4ciExVWxmQkNIU2ZsaGlxTTJmc0dQWlRhczk5eTA4SUZMc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554</Words>
  <Characters>3160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Heyder Manrique</dc:creator>
  <cp:lastModifiedBy>Propietario</cp:lastModifiedBy>
  <cp:revision>2</cp:revision>
  <dcterms:created xsi:type="dcterms:W3CDTF">2026-04-30T23:53:00Z</dcterms:created>
  <dcterms:modified xsi:type="dcterms:W3CDTF">2026-04-30T23:53:00Z</dcterms:modified>
</cp:coreProperties>
</file>